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2018年档案专业人员岗位培训班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报名汇总表</w:t>
      </w:r>
    </w:p>
    <w:p>
      <w:pPr>
        <w:ind w:firstLine="1928" w:firstLine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（第七期 10月14日-20日）</w:t>
      </w:r>
    </w:p>
    <w:p>
      <w:pPr>
        <w:ind w:firstLine="1928" w:firstLineChars="6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551" w:type="dxa"/>
        <w:jc w:val="center"/>
        <w:tblInd w:w="-167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16"/>
        <w:gridCol w:w="1215"/>
        <w:gridCol w:w="975"/>
        <w:gridCol w:w="3540"/>
        <w:gridCol w:w="1905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单  位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董敏超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长沙矿冶研究院有限责任公司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3205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杨文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eastAsia="zh-CN"/>
              </w:rPr>
              <w:t>衡阳师范学院档案馆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152****0993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刘成倩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湖南省兵器工业集团有限责任公司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150****5715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蒋伟红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湖南食品药品职业学院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138****3108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谭娜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湖南省医药技工学校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137****9868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邹莎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湖南食品药品职业学院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137****2558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左丽芬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湖南常德澧县农业局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139****9918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胡灿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湖南省农业委员会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182****8811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699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周红玲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湖南省农业委员会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135****1332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700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珠海泰坦软件系统有限公司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189****2288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701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吴概平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湖南快印科技服务有限公司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159****6932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702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永州市宏源外包服务有限公司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188****7705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703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浏阳市中医医院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136****3646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704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程雅思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省委政法委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139****5516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705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郭利元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湖南华洋华迪汽车销售服务有限公司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158****6364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李熠芳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湖南中冶长天重工科技有限公司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188****1332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707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何明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湖南省地质环境监测总站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139****4666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708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苏婷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湖南省地质环境监测总站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187****5650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709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张黎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湖南省地质环境监测总站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138****6046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徐凡媛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湘潭大学档案馆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147****6243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熊裕梁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办公厅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182****1278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陈丽萍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宜章弘源化工有限责任公司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183****8797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高峰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湖南省新开铺强制隔离戒毒所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137****9109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将力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衡阳市军队离退休干部石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坳休养所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155****2411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吴 莉娟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张家界市财政局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155****0113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戴正翔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湖南尚上建设开发有限公司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186****3130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黄春芳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西格码电气股份有限公司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188****1700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罗华伟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湘钢综合管理部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137****4433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陈瑶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衡阳市档案局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180****7885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720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易文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湖南省政协办公厅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0899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721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邹娅凌 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湖南食品药品职业学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0218 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722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冯艳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湖南商学院档案馆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88689207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723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莫旭叶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永州市华瑞档案管理有限公司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158****0492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724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丁紫玲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永州市华瑞档案管理有限公司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158****2274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725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蒋媛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娄底市疾病预防控制中心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139****2180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吴莉娟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张家界市财政局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155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0113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吴丽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湖南神斧投资管理有限公司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158****4252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成嫦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娄底市春元中学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159****5266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衡阳市住房公积金管理中心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177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2562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许红梅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衡阳市住房公积金管理中心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137****0040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向琴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湖南新天地投资控股集团有限公司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158****2869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刘瑞云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湖南省麓山强制隔离戒毒所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137****2696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陈娟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邮储银行湘潭分行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138****5636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石华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湖南省林业厅科技外事处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186****5556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湖南保监局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180****8775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毕建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湖南森鑫路桥基建工程有限公司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159****2795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谢莉玲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邵阳县规划局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180****9806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陈冰如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邵阳县城乡规划管理局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180****3691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739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黄琬焯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湖南省女子强制隔离戒毒所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137****8999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永州市城市建设投资发展有限责任公司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6409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田雪梅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湘西邮储银行自治州分行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4218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余河芳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湖南省药品检验研究院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8051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彭毅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湘西自治州地方海事局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8510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唐晓莉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湘西州交通运输局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139****0815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谭侃侃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株洲市动物卫生监督所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187****9187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余河芳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湖南省药品检验研究院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135****051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付海英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石门县妇幼保健计划生育服务中心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189****6199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刘屏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湘西州道路运输管理处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0743-8222378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749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旷海燕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南岳区档案局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5042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袁洁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南岳区档案局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182****3376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奉广晖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9216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谭萍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3274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魏红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9215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刘芳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7960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李笠弘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4936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何艳平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7019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詹艳辉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7697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杨波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7621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759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陈晓文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6228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760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杨辉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湖南广播电视大学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3928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761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欧阳帆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澧水公司江垭水电站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139****1314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762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黄锦韬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湖南省国土资源信息中心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158****8150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763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周荃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湖南国土资源信息中心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152****2603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>764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丁均丽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张家界市疾控中心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184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0780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929F0"/>
    <w:rsid w:val="06726AAE"/>
    <w:rsid w:val="11342DEA"/>
    <w:rsid w:val="12C27BE3"/>
    <w:rsid w:val="1FEE5FEA"/>
    <w:rsid w:val="3AA5698F"/>
    <w:rsid w:val="3E1B728B"/>
    <w:rsid w:val="416D033B"/>
    <w:rsid w:val="56E929F0"/>
    <w:rsid w:val="6CD176FA"/>
    <w:rsid w:val="730A2EA5"/>
    <w:rsid w:val="74E47162"/>
    <w:rsid w:val="7658124D"/>
    <w:rsid w:val="7AAE7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2018-05-18T08:56:00Z</dcterms:created>
  <dc:creator>137</dc:creator>
  <cp:lastModifiedBy>BGSXX</cp:lastModifiedBy>
  <cp:lastPrinted>2018-05-22T04:43:00Z</cp:lastPrinted>
  <dcterms:modified xsi:type="dcterms:W3CDTF">2018-05-22T08:41:17Z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