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hAnsi="宋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年度档案中介服务机构复核合格名单</w:t>
      </w:r>
    </w:p>
    <w:p>
      <w:pPr>
        <w:spacing w:line="200" w:lineRule="exact"/>
        <w:jc w:val="center"/>
        <w:rPr>
          <w:rFonts w:ascii="黑体" w:hAnsi="宋体" w:eastAsia="黑体" w:cs="Times New Roman"/>
          <w:sz w:val="36"/>
          <w:szCs w:val="36"/>
        </w:rPr>
      </w:pPr>
    </w:p>
    <w:tbl>
      <w:tblPr>
        <w:tblStyle w:val="8"/>
        <w:tblW w:w="8640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司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称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备案登记编号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珠海泰坦软件系统有限公司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常德迅通科技有限责任公司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湖南琴海数码有限公司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湖南德立信软件开发有限公司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武汉东方飞扬软件技术有限公司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上海中信信息发展股份有限公司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湖南海融科技有限公司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湖南省经典档案管理技术有限公司</w:t>
            </w:r>
          </w:p>
        </w:tc>
        <w:tc>
          <w:tcPr>
            <w:tcW w:w="2700" w:type="dxa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湖南诚档商贸有限公司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湖南兰台记忆文档管理服务有限公司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长沙智佳档案技术服务有限公司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重庆立鼎科技有限公司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湖南依赛信息科技有限公司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长沙宏扬档案技术服务有限公司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青岛元果数码科技有限公司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湖南誉元档案管理技术服务有限公司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湖南兰台信息技术服务有限公司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湖南乐华信息技术有限公司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长沙虹</w:t>
            </w:r>
            <w:r>
              <w:rPr>
                <w:rFonts w:hint="eastAsia" w:ascii="方正仿宋简体" w:cs="宋体"/>
                <w:sz w:val="28"/>
                <w:szCs w:val="28"/>
              </w:rPr>
              <w:t>喆</w:t>
            </w: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湖南省盛普电子科技有限公司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湖南华美信息系统有限公司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宁乡县宁润档案技术服务有限公司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长沙红天档案管理技术服务有限公司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广州融创电子科技有限公司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SHNS2014040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邵阳市东升档案科技开发有限公司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长沙汇盛信息技术有限公司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湖南省高速通达投资开发有限公司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长沙市华荣科技开发有限公司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湖南森鑫路桥基建工程有限公司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湖南安诚档案信息技术有限公司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永州市为民档案科技开发有限公司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长沙臻善档案服务有限公司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株洲恒地图文广告有限公司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长沙市中智信息技术开发有限公司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长沙泰盛档案管理技术咨询有限公司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长沙天翔公路技术咨询有限公司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湖南联诚档案信息技术有限公司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浏阳市长征信息技术服务有限公司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湖南中交通睿工程设计咨询有限公司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怀化鑫大地科技开发有限公司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湖南省工程勘察院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长沙市江宾数字化科技有限公司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湖南红海人力资源有限公司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湖南新尔慧信息科技有限公司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湖南鹏辉档案信息科技有限公司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湖南省建设工程勘察院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湖南众易鸿信息科技有限公司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湖南瀚华信息技术有限公司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湖南皖湘科技有限公司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衡阳市联腾电子科技有限公司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长沙路杰工程咨询有限公司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湖南省地质测绘院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怀化市旭日档案服务有限公司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长沙金良工程技术咨询有限公司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广州历康信息科技股份有限公司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湖南湘元信息技术有限公司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长沙市士心信息科技有限公司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桃源县健明档案整理抢救和数字化服务中心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桃源县德鉴留名传名传世文化服务中心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湖南鸿都档案管理技术服务有限公司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湖南省新宇档案托管有限公司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湖南图美科技有限公司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湖南汇通甲库档案管理服务有限公司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湖南元果信息技术有限责任公司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湖南融智人力资源管理有限公司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永州市腾富商贸有限公司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湖南永昌兴盛文化传播有限公司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永州市飞扬数据有限责任公司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湖南省湘北地质工程勘察院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长沙湘誉档案管理技术服务有限公司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江西睿创科技有限公司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永州市昭阳科技发展有限责任公司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海普信息技术服务有限公司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北京量子伟业信息技术股份有限公司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海南万佳通信息技术有限公司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郴州量子信息科技有限公司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石门县益民档案技术服务中心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湖南华耀档案管理技术服务有限公司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0" w:type="dxa"/>
            <w:vAlign w:val="center"/>
          </w:tcPr>
          <w:p>
            <w:pPr>
              <w:spacing w:line="540" w:lineRule="exact"/>
              <w:jc w:val="left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eastAsia="方正仿宋简体" w:cs="方正仿宋简体"/>
                <w:sz w:val="28"/>
                <w:szCs w:val="28"/>
              </w:rPr>
              <w:t>湖南德远科技发展有限公司</w:t>
            </w:r>
          </w:p>
        </w:tc>
        <w:tc>
          <w:tcPr>
            <w:tcW w:w="2700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hAnsi="宋体" w:eastAsia="方正仿宋简体" w:cs="方正仿宋简体"/>
                <w:sz w:val="28"/>
                <w:szCs w:val="28"/>
              </w:rPr>
              <w:t>SHNS2016102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 w:cs="Times New Roman"/>
          <w:sz w:val="36"/>
          <w:szCs w:val="36"/>
        </w:rPr>
      </w:pPr>
    </w:p>
    <w:sectPr>
      <w:footerReference r:id="rId3" w:type="default"/>
      <w:pgSz w:w="11906" w:h="16838"/>
      <w:pgMar w:top="2098" w:right="1474" w:bottom="1701" w:left="1588" w:header="851" w:footer="113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Style w:val="7"/>
        <w:rFonts w:ascii="宋体" w:hAnsi="宋体" w:cs="宋体"/>
        <w:sz w:val="28"/>
        <w:szCs w:val="28"/>
      </w:rPr>
      <w:t xml:space="preserve"> —</w:t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487"/>
    <w:rsid w:val="000017C7"/>
    <w:rsid w:val="00033BC8"/>
    <w:rsid w:val="001615C1"/>
    <w:rsid w:val="001651B2"/>
    <w:rsid w:val="001A2506"/>
    <w:rsid w:val="002B3F50"/>
    <w:rsid w:val="003C6EBB"/>
    <w:rsid w:val="00436B19"/>
    <w:rsid w:val="00440AA7"/>
    <w:rsid w:val="00457F6B"/>
    <w:rsid w:val="004A4B93"/>
    <w:rsid w:val="004D3BA1"/>
    <w:rsid w:val="005B391E"/>
    <w:rsid w:val="00654487"/>
    <w:rsid w:val="0068166F"/>
    <w:rsid w:val="006E06AD"/>
    <w:rsid w:val="00702B06"/>
    <w:rsid w:val="007C1FC4"/>
    <w:rsid w:val="008B033A"/>
    <w:rsid w:val="00960C4C"/>
    <w:rsid w:val="009D23B1"/>
    <w:rsid w:val="00B521E3"/>
    <w:rsid w:val="00C83A54"/>
    <w:rsid w:val="00D1263E"/>
    <w:rsid w:val="00E64A63"/>
    <w:rsid w:val="00E97838"/>
    <w:rsid w:val="00F15E0D"/>
    <w:rsid w:val="00F23548"/>
    <w:rsid w:val="00F26E50"/>
    <w:rsid w:val="00F7238A"/>
    <w:rsid w:val="0A9C067B"/>
    <w:rsid w:val="0F2A4746"/>
    <w:rsid w:val="158211BB"/>
    <w:rsid w:val="21896DAD"/>
    <w:rsid w:val="2356518D"/>
    <w:rsid w:val="24D81DE2"/>
    <w:rsid w:val="26CB716B"/>
    <w:rsid w:val="2E972578"/>
    <w:rsid w:val="41835CC0"/>
    <w:rsid w:val="48B37DB3"/>
    <w:rsid w:val="4EF31B89"/>
    <w:rsid w:val="742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table" w:styleId="9">
    <w:name w:val="Table Grid"/>
    <w:basedOn w:val="8"/>
    <w:qFormat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6"/>
    <w:link w:val="2"/>
    <w:semiHidden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Footer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6"/>
    <w:link w:val="5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湖南省档案局</Company>
  <Pages>5</Pages>
  <Words>351</Words>
  <Characters>2004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2015-05-07T07:50:00Z</dcterms:created>
  <dc:creator>fangjian</dc:creator>
  <cp:lastModifiedBy>BGSXX</cp:lastModifiedBy>
  <cp:lastPrinted>2018-04-26T07:36:00Z</cp:lastPrinted>
  <dcterms:modified xsi:type="dcterms:W3CDTF">2018-04-26T09:12:14Z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